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4D33B58" w14:paraId="2C078E63" wp14:textId="6967A794">
      <w:pPr>
        <w:jc w:val="center"/>
      </w:pPr>
      <w:bookmarkStart w:name="_GoBack" w:id="0"/>
      <w:bookmarkEnd w:id="0"/>
      <w:r w:rsidR="14D33B58">
        <w:rPr/>
        <w:t>In-Text Citations</w:t>
      </w:r>
    </w:p>
    <w:p w:rsidR="14D33B58" w:rsidP="14D33B58" w:rsidRDefault="14D33B58" w14:paraId="3BD84436" w14:textId="5C10DA6C">
      <w:pPr>
        <w:pStyle w:val="ListParagraph"/>
        <w:numPr>
          <w:ilvl w:val="0"/>
          <w:numId w:val="1"/>
        </w:numPr>
        <w:jc w:val="left"/>
        <w:rPr>
          <w:sz w:val="22"/>
          <w:szCs w:val="22"/>
        </w:rPr>
      </w:pPr>
      <w:r w:rsidR="14D33B58">
        <w:rPr/>
        <w:t>Every single piece of evidence you use, must have a citation!</w:t>
      </w:r>
    </w:p>
    <w:p w:rsidR="14D33B58" w:rsidP="14D33B58" w:rsidRDefault="14D33B58" w14:paraId="376F2CF1" w14:textId="17E2AEB8">
      <w:pPr>
        <w:pStyle w:val="ListParagraph"/>
        <w:numPr>
          <w:ilvl w:val="0"/>
          <w:numId w:val="1"/>
        </w:numPr>
        <w:jc w:val="left"/>
        <w:rPr>
          <w:sz w:val="22"/>
          <w:szCs w:val="22"/>
        </w:rPr>
      </w:pPr>
      <w:r w:rsidR="14D33B58">
        <w:rPr/>
        <w:t xml:space="preserve">Paraphrasing and </w:t>
      </w:r>
      <w:r w:rsidR="14D33B58">
        <w:rPr/>
        <w:t>quotes</w:t>
      </w:r>
      <w:r w:rsidR="14D33B58">
        <w:rPr/>
        <w:t xml:space="preserve"> BOTH need citations</w:t>
      </w:r>
    </w:p>
    <w:p w:rsidR="14D33B58" w:rsidP="14D33B58" w:rsidRDefault="14D33B58" w14:paraId="09AF2633" w14:textId="0AAA2E46">
      <w:pPr>
        <w:pStyle w:val="ListParagraph"/>
        <w:numPr>
          <w:ilvl w:val="0"/>
          <w:numId w:val="1"/>
        </w:numPr>
        <w:jc w:val="left"/>
        <w:rPr>
          <w:sz w:val="22"/>
          <w:szCs w:val="22"/>
        </w:rPr>
      </w:pPr>
      <w:r w:rsidR="14D33B58">
        <w:rPr/>
        <w:t xml:space="preserve">The website listed below has the breakdown of how to do in-text citations depending on the type of source you are using, so PLEASE </w:t>
      </w:r>
      <w:r w:rsidR="14D33B58">
        <w:rPr/>
        <w:t>look</w:t>
      </w:r>
      <w:r w:rsidR="14D33B58">
        <w:rPr/>
        <w:t>!</w:t>
      </w:r>
    </w:p>
    <w:p w:rsidR="14D33B58" w:rsidP="14D33B58" w:rsidRDefault="14D33B58" w14:paraId="708A2E6B" w14:textId="6C5BD99F">
      <w:pPr>
        <w:pStyle w:val="Normal"/>
        <w:jc w:val="left"/>
        <w:rPr>
          <w:rFonts w:ascii="Calibri" w:hAnsi="Calibri" w:eastAsia="Calibri" w:cs="Calibri"/>
          <w:noProof w:val="0"/>
          <w:sz w:val="22"/>
          <w:szCs w:val="22"/>
          <w:lang w:val="en-US"/>
        </w:rPr>
      </w:pPr>
      <w:r w:rsidR="14D33B58">
        <w:rPr/>
        <w:t xml:space="preserve">Great resource: </w:t>
      </w:r>
      <w:hyperlink r:id="R4d1a98131e4740db">
        <w:r w:rsidRPr="14D33B58" w:rsidR="14D33B58">
          <w:rPr>
            <w:rStyle w:val="Hyperlink"/>
          </w:rPr>
          <w:t>Purdue Owl</w:t>
        </w:r>
      </w:hyperlink>
    </w:p>
    <w:p w:rsidR="14D33B58" w:rsidP="14D33B58" w:rsidRDefault="14D33B58" w14:paraId="2A0169F8" w14:textId="6086EC6D">
      <w:pPr>
        <w:pStyle w:val="Normal"/>
        <w:jc w:val="left"/>
      </w:pPr>
    </w:p>
    <w:p w:rsidR="14D33B58" w:rsidP="14D33B58" w:rsidRDefault="14D33B58" w14:paraId="13B0B86B" w14:textId="7AC80A73">
      <w:pPr>
        <w:pStyle w:val="Normal"/>
        <w:jc w:val="left"/>
      </w:pPr>
      <w:r w:rsidR="14D33B58">
        <w:rPr/>
        <w:t>Example: “Mr. Doran is the best teacher west of the Mississippi River” (Ruether 4).</w:t>
      </w:r>
    </w:p>
    <w:p w:rsidR="14D33B58" w:rsidP="14D33B58" w:rsidRDefault="14D33B58" w14:paraId="13EADB84" w14:textId="6BBEC0DA">
      <w:pPr>
        <w:pStyle w:val="Normal"/>
        <w:jc w:val="left"/>
      </w:pPr>
    </w:p>
    <w:p w:rsidR="14D33B58" w:rsidP="14D33B58" w:rsidRDefault="14D33B58" w14:paraId="6422E31E" w14:textId="38490D29">
      <w:pPr>
        <w:pStyle w:val="Normal"/>
        <w:jc w:val="left"/>
      </w:pPr>
      <w:r w:rsidR="14D33B58">
        <w:rPr/>
        <w:t>Format:</w:t>
      </w:r>
    </w:p>
    <w:p w:rsidR="14D33B58" w:rsidP="14D33B58" w:rsidRDefault="14D33B58" w14:paraId="66AF3F87" w14:textId="4CAE9B56">
      <w:pPr>
        <w:pStyle w:val="Normal"/>
        <w:jc w:val="left"/>
      </w:pPr>
      <w:r w:rsidR="14D33B58">
        <w:rPr/>
        <w:t xml:space="preserve">The quote or paraphrasing must be cited at the end of that sentence or thought. The quote is ended and then the citation is given. In the example above, Mississippi River is the end of the quote and because Mr. Ruether was the one who stated this, he gets the credit. You put the name of the author or the website in which you got the information inside parenthesis and then put the period. If there </w:t>
      </w:r>
      <w:r w:rsidR="14D33B58">
        <w:rPr/>
        <w:t>isn’t</w:t>
      </w:r>
      <w:r w:rsidR="14D33B58">
        <w:rPr/>
        <w:t xml:space="preserve"> page number, don’t add them. </w:t>
      </w:r>
    </w:p>
    <w:p w:rsidR="14D33B58" w:rsidP="14D33B58" w:rsidRDefault="14D33B58" w14:paraId="23202CBD" w14:textId="35F9E2C4">
      <w:pPr>
        <w:pStyle w:val="Normal"/>
        <w:jc w:val="left"/>
      </w:pPr>
    </w:p>
    <w:p w:rsidR="14D33B58" w:rsidP="14D33B58" w:rsidRDefault="14D33B58" w14:paraId="0B09BD1E" w14:textId="167148ED">
      <w:pPr>
        <w:pStyle w:val="Normal"/>
        <w:jc w:val="left"/>
      </w:pPr>
      <w:r w:rsidR="14D33B58">
        <w:rPr/>
        <w:t>Examples of what to put in Parenthesis:</w:t>
      </w:r>
    </w:p>
    <w:p w:rsidR="14D33B58" w:rsidP="14D33B58" w:rsidRDefault="14D33B58" w14:paraId="265A4269" w14:textId="229EFE3E">
      <w:pPr>
        <w:pStyle w:val="Normal"/>
        <w:jc w:val="left"/>
      </w:pPr>
      <w:r w:rsidR="14D33B58">
        <w:rPr/>
        <w:t>Below is an example of a works cited page. You will put the first few words of the source inside parenthesis.</w:t>
      </w:r>
    </w:p>
    <w:p w:rsidR="14D33B58" w:rsidP="14D33B58" w:rsidRDefault="14D33B58" w14:paraId="715EA9D9" w14:textId="43ACAB82">
      <w:pPr>
        <w:pStyle w:val="Normal"/>
        <w:jc w:val="left"/>
      </w:pPr>
      <w:r w:rsidR="14D33B58">
        <w:rPr/>
        <w:t xml:space="preserve">Examples: </w:t>
      </w:r>
    </w:p>
    <w:p w:rsidR="14D33B58" w:rsidP="14D33B58" w:rsidRDefault="14D33B58" w14:paraId="54AE97C9" w14:textId="7214CC0E">
      <w:pPr>
        <w:pStyle w:val="Normal"/>
        <w:jc w:val="left"/>
        <w:rPr>
          <w:sz w:val="36"/>
          <w:szCs w:val="36"/>
        </w:rPr>
      </w:pPr>
      <w:r w:rsidRPr="14D33B58" w:rsidR="14D33B58">
        <w:rPr>
          <w:sz w:val="32"/>
          <w:szCs w:val="32"/>
        </w:rPr>
        <w:t>(Clark and Johnson)</w:t>
      </w:r>
    </w:p>
    <w:p w:rsidR="14D33B58" w:rsidP="14D33B58" w:rsidRDefault="14D33B58" w14:paraId="4B295709" w14:textId="3F0E91A5">
      <w:pPr>
        <w:pStyle w:val="Normal"/>
        <w:jc w:val="left"/>
        <w:rPr>
          <w:sz w:val="36"/>
          <w:szCs w:val="36"/>
        </w:rPr>
      </w:pPr>
      <w:r w:rsidRPr="14D33B58" w:rsidR="14D33B58">
        <w:rPr>
          <w:sz w:val="32"/>
          <w:szCs w:val="32"/>
        </w:rPr>
        <w:t xml:space="preserve">(Grosskopf and </w:t>
      </w:r>
      <w:proofErr w:type="spellStart"/>
      <w:r w:rsidRPr="14D33B58" w:rsidR="14D33B58">
        <w:rPr>
          <w:sz w:val="32"/>
          <w:szCs w:val="32"/>
        </w:rPr>
        <w:t>Mondak</w:t>
      </w:r>
      <w:proofErr w:type="spellEnd"/>
      <w:r w:rsidRPr="14D33B58" w:rsidR="14D33B58">
        <w:rPr>
          <w:sz w:val="32"/>
          <w:szCs w:val="32"/>
        </w:rPr>
        <w:t>)</w:t>
      </w:r>
    </w:p>
    <w:p w:rsidR="14D33B58" w:rsidP="14D33B58" w:rsidRDefault="14D33B58" w14:paraId="20011D5B" w14:textId="7F322320">
      <w:pPr>
        <w:pStyle w:val="Normal"/>
        <w:jc w:val="left"/>
        <w:rPr>
          <w:sz w:val="36"/>
          <w:szCs w:val="36"/>
        </w:rPr>
      </w:pPr>
      <w:r w:rsidRPr="14D33B58" w:rsidR="14D33B58">
        <w:rPr>
          <w:sz w:val="32"/>
          <w:szCs w:val="32"/>
        </w:rPr>
        <w:t>(“Texas v. Johnson”).</w:t>
      </w:r>
    </w:p>
    <w:p w:rsidR="14D33B58" w:rsidP="14D33B58" w:rsidRDefault="14D33B58" w14:paraId="28A4A2E1" w14:textId="75AED1DD">
      <w:pPr>
        <w:spacing w:line="480" w:lineRule="auto"/>
        <w:jc w:val="center"/>
      </w:pPr>
      <w:r w:rsidRPr="14D33B58" w:rsidR="14D33B58">
        <w:rPr>
          <w:rFonts w:ascii="Times New Roman" w:hAnsi="Times New Roman" w:eastAsia="Times New Roman" w:cs="Times New Roman"/>
          <w:noProof w:val="0"/>
          <w:sz w:val="24"/>
          <w:szCs w:val="24"/>
          <w:lang w:val="en-US"/>
        </w:rPr>
        <w:t>Works Cited</w:t>
      </w:r>
    </w:p>
    <w:p w:rsidR="14D33B58" w:rsidP="14D33B58" w:rsidRDefault="14D33B58" w14:paraId="2D0D8F07" w14:textId="4E3093A8">
      <w:pPr>
        <w:spacing w:line="480" w:lineRule="auto"/>
        <w:ind w:left="720" w:hanging="720"/>
        <w:jc w:val="left"/>
      </w:pPr>
      <w:r w:rsidRPr="14D33B58" w:rsidR="14D33B58">
        <w:rPr>
          <w:rFonts w:ascii="Times New Roman" w:hAnsi="Times New Roman" w:eastAsia="Times New Roman" w:cs="Times New Roman"/>
          <w:noProof w:val="0"/>
          <w:sz w:val="24"/>
          <w:szCs w:val="24"/>
          <w:lang w:val="en-US"/>
        </w:rPr>
        <w:t xml:space="preserve">Clark, Stephen and Johnson, Herbert A. "McCulloch v. Maryland." </w:t>
      </w:r>
      <w:r w:rsidRPr="14D33B58" w:rsidR="14D33B58">
        <w:rPr>
          <w:rFonts w:ascii="Times New Roman" w:hAnsi="Times New Roman" w:eastAsia="Times New Roman" w:cs="Times New Roman"/>
          <w:i w:val="1"/>
          <w:iCs w:val="1"/>
          <w:noProof w:val="0"/>
          <w:sz w:val="24"/>
          <w:szCs w:val="24"/>
          <w:lang w:val="en-US"/>
        </w:rPr>
        <w:t>Defining Documents in American History: Supreme Court Decisions (1803-2017)</w:t>
      </w:r>
      <w:r w:rsidRPr="14D33B58" w:rsidR="14D33B58">
        <w:rPr>
          <w:rFonts w:ascii="Times New Roman" w:hAnsi="Times New Roman" w:eastAsia="Times New Roman" w:cs="Times New Roman"/>
          <w:noProof w:val="0"/>
          <w:sz w:val="24"/>
          <w:szCs w:val="24"/>
          <w:lang w:val="en-US"/>
        </w:rPr>
        <w:t xml:space="preserve">, edited by Michael Shally-Jensen, Salem, 2017. </w:t>
      </w:r>
      <w:r w:rsidRPr="14D33B58" w:rsidR="14D33B58">
        <w:rPr>
          <w:rFonts w:ascii="Times New Roman" w:hAnsi="Times New Roman" w:eastAsia="Times New Roman" w:cs="Times New Roman"/>
          <w:i w:val="1"/>
          <w:iCs w:val="1"/>
          <w:noProof w:val="0"/>
          <w:sz w:val="24"/>
          <w:szCs w:val="24"/>
          <w:lang w:val="en-US"/>
        </w:rPr>
        <w:t>Salem Online</w:t>
      </w:r>
      <w:r w:rsidRPr="14D33B58" w:rsidR="14D33B58">
        <w:rPr>
          <w:rFonts w:ascii="Times New Roman" w:hAnsi="Times New Roman" w:eastAsia="Times New Roman" w:cs="Times New Roman"/>
          <w:noProof w:val="0"/>
          <w:sz w:val="24"/>
          <w:szCs w:val="24"/>
          <w:lang w:val="en-US"/>
        </w:rPr>
        <w:t xml:space="preserve">, </w:t>
      </w:r>
      <w:hyperlink r:id="R5dcb2117df3f4c38">
        <w:r w:rsidRPr="14D33B58" w:rsidR="14D33B58">
          <w:rPr>
            <w:rStyle w:val="Hyperlink"/>
            <w:rFonts w:ascii="Times New Roman" w:hAnsi="Times New Roman" w:eastAsia="Times New Roman" w:cs="Times New Roman"/>
            <w:noProof w:val="0"/>
            <w:sz w:val="24"/>
            <w:szCs w:val="24"/>
            <w:lang w:val="en-US"/>
          </w:rPr>
          <w:t>https://online.salempress.com</w:t>
        </w:r>
      </w:hyperlink>
    </w:p>
    <w:p w:rsidR="14D33B58" w:rsidP="14D33B58" w:rsidRDefault="14D33B58" w14:paraId="68DA9513" w14:textId="3119A8AD">
      <w:pPr>
        <w:spacing w:line="480" w:lineRule="auto"/>
        <w:ind w:left="720" w:hanging="720"/>
        <w:jc w:val="left"/>
      </w:pPr>
      <w:r w:rsidRPr="14D33B58" w:rsidR="14D33B58">
        <w:rPr>
          <w:rFonts w:ascii="Times New Roman" w:hAnsi="Times New Roman" w:eastAsia="Times New Roman" w:cs="Times New Roman"/>
          <w:noProof w:val="0"/>
          <w:sz w:val="24"/>
          <w:szCs w:val="24"/>
          <w:lang w:val="en-US"/>
        </w:rPr>
        <w:t xml:space="preserve">Grosskopf, Anke, and Jeffery J. Mondak. "Do Attitudes toward Specific Supreme Court Decisions Matter? The Impact of Webster and Texas v. Johnson on Public Confidence in the Supreme Court." </w:t>
      </w:r>
      <w:r w:rsidRPr="14D33B58" w:rsidR="14D33B58">
        <w:rPr>
          <w:rFonts w:ascii="Times New Roman" w:hAnsi="Times New Roman" w:eastAsia="Times New Roman" w:cs="Times New Roman"/>
          <w:i w:val="1"/>
          <w:iCs w:val="1"/>
          <w:noProof w:val="0"/>
          <w:sz w:val="24"/>
          <w:szCs w:val="24"/>
          <w:lang w:val="en-US"/>
        </w:rPr>
        <w:t>Political Research Quarterly</w:t>
      </w:r>
      <w:r w:rsidRPr="14D33B58" w:rsidR="14D33B58">
        <w:rPr>
          <w:rFonts w:ascii="Times New Roman" w:hAnsi="Times New Roman" w:eastAsia="Times New Roman" w:cs="Times New Roman"/>
          <w:noProof w:val="0"/>
          <w:sz w:val="24"/>
          <w:szCs w:val="24"/>
          <w:lang w:val="en-US"/>
        </w:rPr>
        <w:t xml:space="preserve">, vol. 51, no. 3, 1998, pp. 633–654. </w:t>
      </w:r>
      <w:r w:rsidRPr="14D33B58" w:rsidR="14D33B58">
        <w:rPr>
          <w:rFonts w:ascii="Times New Roman" w:hAnsi="Times New Roman" w:eastAsia="Times New Roman" w:cs="Times New Roman"/>
          <w:i w:val="1"/>
          <w:iCs w:val="1"/>
          <w:noProof w:val="0"/>
          <w:sz w:val="24"/>
          <w:szCs w:val="24"/>
          <w:lang w:val="en-US"/>
        </w:rPr>
        <w:t>JSTOR</w:t>
      </w:r>
      <w:r w:rsidRPr="14D33B58" w:rsidR="14D33B58">
        <w:rPr>
          <w:rFonts w:ascii="Times New Roman" w:hAnsi="Times New Roman" w:eastAsia="Times New Roman" w:cs="Times New Roman"/>
          <w:noProof w:val="0"/>
          <w:sz w:val="24"/>
          <w:szCs w:val="24"/>
          <w:lang w:val="en-US"/>
        </w:rPr>
        <w:t xml:space="preserve">, </w:t>
      </w:r>
      <w:hyperlink>
        <w:r w:rsidRPr="14D33B58" w:rsidR="14D33B58">
          <w:rPr>
            <w:rStyle w:val="Hyperlink"/>
            <w:rFonts w:ascii="Times New Roman" w:hAnsi="Times New Roman" w:eastAsia="Times New Roman" w:cs="Times New Roman"/>
            <w:noProof w:val="0"/>
            <w:sz w:val="24"/>
            <w:szCs w:val="24"/>
            <w:lang w:val="en-US"/>
          </w:rPr>
          <w:t>www.jstor.org/stable/3088042</w:t>
        </w:r>
      </w:hyperlink>
      <w:r w:rsidRPr="14D33B58" w:rsidR="14D33B58">
        <w:rPr>
          <w:rFonts w:ascii="Times New Roman" w:hAnsi="Times New Roman" w:eastAsia="Times New Roman" w:cs="Times New Roman"/>
          <w:noProof w:val="0"/>
          <w:sz w:val="24"/>
          <w:szCs w:val="24"/>
          <w:lang w:val="en-US"/>
        </w:rPr>
        <w:t>.</w:t>
      </w:r>
    </w:p>
    <w:p w:rsidR="14D33B58" w:rsidP="14D33B58" w:rsidRDefault="14D33B58" w14:paraId="31BC502C" w14:textId="6C8B9F5A">
      <w:pPr>
        <w:spacing w:line="480" w:lineRule="auto"/>
        <w:ind w:left="720" w:hanging="720"/>
        <w:jc w:val="left"/>
      </w:pPr>
      <w:r w:rsidRPr="14D33B58" w:rsidR="14D33B58">
        <w:rPr>
          <w:rFonts w:ascii="Times New Roman" w:hAnsi="Times New Roman" w:eastAsia="Times New Roman" w:cs="Times New Roman"/>
          <w:noProof w:val="0"/>
          <w:sz w:val="24"/>
          <w:szCs w:val="24"/>
          <w:lang w:val="en-US"/>
        </w:rPr>
        <w:t xml:space="preserve">"Texas v. Johnson." </w:t>
      </w:r>
      <w:r w:rsidRPr="14D33B58" w:rsidR="14D33B58">
        <w:rPr>
          <w:rFonts w:ascii="Times New Roman" w:hAnsi="Times New Roman" w:eastAsia="Times New Roman" w:cs="Times New Roman"/>
          <w:i w:val="1"/>
          <w:iCs w:val="1"/>
          <w:noProof w:val="0"/>
          <w:sz w:val="24"/>
          <w:szCs w:val="24"/>
          <w:lang w:val="en-US"/>
        </w:rPr>
        <w:t>Oyez,</w:t>
      </w:r>
      <w:r w:rsidRPr="14D33B58" w:rsidR="14D33B58">
        <w:rPr>
          <w:rFonts w:ascii="Times New Roman" w:hAnsi="Times New Roman" w:eastAsia="Times New Roman" w:cs="Times New Roman"/>
          <w:noProof w:val="0"/>
          <w:sz w:val="24"/>
          <w:szCs w:val="24"/>
          <w:lang w:val="en-US"/>
        </w:rPr>
        <w:t xml:space="preserve"> </w:t>
      </w:r>
      <w:hyperlink>
        <w:r w:rsidRPr="14D33B58" w:rsidR="14D33B58">
          <w:rPr>
            <w:rStyle w:val="Hyperlink"/>
            <w:rFonts w:ascii="Times New Roman" w:hAnsi="Times New Roman" w:eastAsia="Times New Roman" w:cs="Times New Roman"/>
            <w:noProof w:val="0"/>
            <w:sz w:val="24"/>
            <w:szCs w:val="24"/>
            <w:lang w:val="en-US"/>
          </w:rPr>
          <w:t>www.oyez.org/cases/1988/88-155</w:t>
        </w:r>
      </w:hyperlink>
      <w:r w:rsidRPr="14D33B58" w:rsidR="14D33B58">
        <w:rPr>
          <w:rFonts w:ascii="Times New Roman" w:hAnsi="Times New Roman" w:eastAsia="Times New Roman" w:cs="Times New Roman"/>
          <w:noProof w:val="0"/>
          <w:sz w:val="24"/>
          <w:szCs w:val="24"/>
          <w:lang w:val="en-US"/>
        </w:rPr>
        <w:t>. Accessed 18 Nov. 2019.</w:t>
      </w:r>
    </w:p>
    <w:p w:rsidR="14D33B58" w:rsidP="14D33B58" w:rsidRDefault="14D33B58" w14:paraId="7731BCA0" w14:textId="2FD3C739">
      <w:pPr>
        <w:pStyle w:val="Normal"/>
        <w:jc w:val="left"/>
      </w:pPr>
    </w:p>
    <w:p w:rsidR="14D33B58" w:rsidP="14D33B58" w:rsidRDefault="14D33B58" w14:paraId="77006117" w14:textId="11B95375">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BFEFBA"/>
  <w15:docId w15:val="{ca84939e-8d9c-492c-a064-9d684ef070c0}"/>
  <w:rsids>
    <w:rsidRoot w:val="66D29D01"/>
    <w:rsid w:val="14D33B58"/>
    <w:rsid w:val="66D29D0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owl.purdue.edu/owl/research_and_citation/mla_style/mla_formatting_and_style_guide/mla_in_text_citations_the_basics.html" TargetMode="External" Id="R4d1a98131e4740db" /><Relationship Type="http://schemas.openxmlformats.org/officeDocument/2006/relationships/hyperlink" Target="https://online.salempress.com" TargetMode="External" Id="R5dcb2117df3f4c38" /><Relationship Type="http://schemas.openxmlformats.org/officeDocument/2006/relationships/numbering" Target="/word/numbering.xml" Id="R020502297a0b44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2019-12-06T20:51:45.0968598Z</dcterms:created>
  <dcterms:modified xsi:type="dcterms:W3CDTF">2019-12-06T21:01:12.3396708Z</dcterms:modified>
  <dc:creator>Ruether, Casey</dc:creator>
  <lastModifiedBy>Ruether, Casey</lastModifiedBy>
</coreProperties>
</file>