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/docProps/app.xml" Id="R8b730397b8b9446c" /><Relationship Type="http://schemas.openxmlformats.org/package/2006/relationships/metadata/core-properties" Target="/package/services/metadata/core-properties/311110c71e514519903be6f24fd48ed4.psmdcp" Id="Rfebdbc1221374c87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ackground w:color="FFFFFF"/>
  <w:body>
    <w:p xmlns:wp14="http://schemas.microsoft.com/office/word/2010/wordml" w:rsidRPr="00000000" w:rsidR="00000000" w:rsidDel="00000000" w:rsidP="00000000" w:rsidRDefault="00000000" w14:paraId="00000001" wp14:textId="77777777">
      <w:pPr>
        <w:jc w:val="center"/>
        <w:rPr>
          <w:rFonts w:ascii="Syncopate" w:hAnsi="Syncopate" w:eastAsia="Syncopate" w:cs="Syncopate"/>
          <w:b w:val="1"/>
          <w:sz w:val="32"/>
          <w:szCs w:val="32"/>
        </w:rPr>
      </w:pPr>
      <w:r w:rsidRPr="00000000" w:rsidDel="00000000" w:rsidR="00000000">
        <w:rPr>
          <w:rFonts w:ascii="Montserrat" w:hAnsi="Montserrat" w:eastAsia="Montserrat" w:cs="Montserrat"/>
          <w:b w:val="1"/>
          <w:sz w:val="40"/>
          <w:szCs w:val="40"/>
          <w:rtl w:val="0"/>
        </w:rPr>
        <w:t xml:space="preserve">10 Stages of Genocide</w:t>
      </w:r>
      <w:r w:rsidRPr="00000000" w:rsidDel="00000000" w:rsidR="00000000">
        <w:rPr>
          <w:rFonts w:ascii="Syncopate" w:hAnsi="Syncopate" w:eastAsia="Syncopate" w:cs="Syncopate"/>
          <w:b w:val="1"/>
          <w:sz w:val="32"/>
          <w:szCs w:val="32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2" wp14:textId="77777777">
      <w:pPr>
        <w:rPr>
          <w:rFonts w:ascii="Quicksand" w:hAnsi="Quicksand" w:eastAsia="Quicksand" w:cs="Quicksand"/>
          <w:b w:val="1"/>
          <w:sz w:val="24"/>
          <w:szCs w:val="24"/>
          <w:shd w:val="clear" w:fill="fff2cc"/>
        </w:rPr>
      </w:pPr>
      <w:r w:rsidRPr="00000000" w:rsidDel="00000000" w:rsidR="00000000">
        <w:rPr>
          <w:rFonts w:ascii="Quicksand" w:hAnsi="Quicksand" w:eastAsia="Quicksand" w:cs="Quicksand"/>
          <w:sz w:val="24"/>
          <w:szCs w:val="24"/>
          <w:rtl w:val="0"/>
        </w:rPr>
        <w:t xml:space="preserve">In 1966, Dr. Gregory Stanton, a founding member of Genocide watch, presented a document called “The 8 stages of Genocide”. In 2012, the stages have been expand to 10 including discrimination and persecution. It is important to note, that while the stages are in a list format, they are not intended to be linear and can happen simultaneously. Keep this in mind when you conduct your own research so that you do not overlook a stage because you believe it is contingent upon a previous stage happening first. There is however, a predictable progression of the stages, as jumping straight to extermination would not have worked - you must first have majority acceptance of the other stages. 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jc w:val="center"/>
        <w:rPr>
          <w:rFonts w:ascii="Quicksand" w:hAnsi="Quicksand" w:eastAsia="Quicksand" w:cs="Quicksand"/>
          <w:b w:val="1"/>
          <w:sz w:val="24"/>
          <w:szCs w:val="24"/>
          <w:shd w:val="clear" w:fill="fff2cc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4" wp14:textId="77777777">
      <w:pPr>
        <w:jc w:val="center"/>
        <w:rPr>
          <w:rFonts w:ascii="Quicksand" w:hAnsi="Quicksand" w:eastAsia="Quicksand" w:cs="Quicksand"/>
          <w:b w:val="1"/>
          <w:sz w:val="24"/>
          <w:szCs w:val="24"/>
        </w:rPr>
      </w:pPr>
      <w:r w:rsidRPr="00000000" w:rsidDel="00000000" w:rsidR="00000000">
        <w:rPr>
          <w:rFonts w:ascii="Quicksand" w:hAnsi="Quicksand" w:eastAsia="Quicksand" w:cs="Quicksand"/>
          <w:b w:val="1"/>
          <w:sz w:val="24"/>
          <w:szCs w:val="24"/>
          <w:rtl w:val="0"/>
        </w:rPr>
        <w:t xml:space="preserve">Please zoom in to view the details/characteristics of each stage:</w:t>
      </w:r>
    </w:p>
    <w:p xmlns:wp14="http://schemas.microsoft.com/office/word/2010/wordml" w:rsidRPr="00000000" w:rsidR="00000000" w:rsidDel="00000000" w:rsidP="00000000" w:rsidRDefault="00000000" w14:paraId="00000005" wp14:textId="77777777">
      <w:pPr>
        <w:jc w:val="center"/>
        <w:rPr>
          <w:rFonts w:ascii="Quicksand" w:hAnsi="Quicksand" w:eastAsia="Quicksand" w:cs="Quicksand"/>
          <w:b w:val="1"/>
          <w:sz w:val="32"/>
          <w:szCs w:val="32"/>
        </w:rPr>
      </w:pPr>
      <w:r w:rsidRPr="00000000" w:rsidDel="00000000" w:rsidR="00000000">
        <w:drawing>
          <wp:anchor xmlns:wp14="http://schemas.microsoft.com/office/word/2010/wordprocessingDrawing" distT="114300" distB="114300" distL="114300" distR="114300" simplePos="0" relativeHeight="0" behindDoc="0" locked="0" layoutInCell="1" hidden="0" allowOverlap="1" wp14:anchorId="18A26775" wp14:editId="7777777">
            <wp:simplePos x="0" y="0"/>
            <wp:positionH relativeFrom="column">
              <wp:posOffset>85726</wp:posOffset>
            </wp:positionH>
            <wp:positionV relativeFrom="paragraph">
              <wp:posOffset>200025</wp:posOffset>
            </wp:positionV>
            <wp:extent cx="5943600" cy="4178300"/>
            <wp:effectExtent l="0" t="0" r="0" b="0"/>
            <wp:wrapSquare wrapText="bothSides" distT="114300" distB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="1E8AE4A7">
        <w:rPr/>
        <w:t/>
      </w:r>
    </w:p>
    <w:p xmlns:wp14="http://schemas.microsoft.com/office/word/2010/wordml" w:rsidRPr="00000000" w:rsidR="00000000" w:rsidDel="00000000" w:rsidP="00000000" w:rsidRDefault="00000000" w14:paraId="00000006" wp14:textId="77777777">
      <w:pPr>
        <w:jc w:val="center"/>
        <w:rPr>
          <w:rFonts w:ascii="Quicksand" w:hAnsi="Quicksand" w:eastAsia="Quicksand" w:cs="Quicksand"/>
          <w:b w:val="1"/>
          <w:sz w:val="32"/>
          <w:szCs w:val="3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7" wp14:textId="77777777">
      <w:pPr>
        <w:jc w:val="left"/>
        <w:rPr>
          <w:rFonts w:ascii="Quicksand" w:hAnsi="Quicksand" w:eastAsia="Quicksand" w:cs="Quicksand"/>
          <w:b w:val="1"/>
          <w:sz w:val="32"/>
          <w:szCs w:val="3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1E8AE4A7" w:rsidRDefault="00000000" wp14:textId="77777777" w14:paraId="00000009">
      <w:pPr>
        <w:rPr>
          <w:rFonts w:ascii="Quicksand" w:hAnsi="Quicksand" w:eastAsia="Quicksand" w:cs="Quicksand"/>
          <w:b w:val="1"/>
          <w:bCs w:val="1"/>
          <w:sz w:val="24"/>
          <w:szCs w:val="24"/>
          <w:rtl w:val="0"/>
        </w:rPr>
      </w:pPr>
      <w:r w:rsidRPr="00000000" w:rsidDel="00000000" w:rsidR="00000000">
        <w:drawing>
          <wp:anchor xmlns:wp14="http://schemas.microsoft.com/office/word/2010/wordprocessingDrawing" distT="114300" distB="114300" distL="114300" distR="114300" simplePos="0" relativeHeight="0" behindDoc="0" locked="0" layoutInCell="1" hidden="0" allowOverlap="1" wp14:anchorId="4473653E" wp14:editId="7777777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3910013" cy="5859941"/>
            <wp:effectExtent l="0" t="0" r="0" b="0"/>
            <wp:wrapSquare wrapText="bothSides" distT="114300" distB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58599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C" wp14:textId="77777777">
      <w:pPr>
        <w:jc w:val="center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D" wp14:textId="77777777">
      <w:pPr>
        <w:jc w:val="center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1E8AE4A7" w:rsidRDefault="00000000" w14:paraId="0000002A" wp14:textId="76DA8CAE">
      <w:pPr>
        <w:pStyle w:val="Normal"/>
        <w:jc w:val="center"/>
        <w:rPr>
          <w:rFonts w:ascii="Montserrat" w:hAnsi="Montserrat" w:eastAsia="Montserrat" w:cs="Montserrat"/>
          <w:b w:val="1"/>
          <w:bCs w:val="1"/>
        </w:rPr>
      </w:pPr>
      <w:r w:rsidRPr="1E8AE4A7" w:rsidR="1E8AE4A7">
        <w:rPr>
          <w:rFonts w:ascii="Montserrat" w:hAnsi="Montserrat" w:eastAsia="Montserrat" w:cs="Montserrat"/>
          <w:b w:val="1"/>
          <w:bCs w:val="1"/>
        </w:rPr>
        <w:t>Stages of Genocide Worksheet:</w:t>
      </w:r>
    </w:p>
    <w:p xmlns:wp14="http://schemas.microsoft.com/office/word/2010/wordml" w:rsidRPr="00000000" w:rsidR="00000000" w:rsidDel="00000000" w:rsidP="00000000" w:rsidRDefault="00000000" w14:paraId="0000002B" wp14:textId="77777777">
      <w:pPr>
        <w:rPr>
          <w:rFonts w:ascii="Montserrat" w:hAnsi="Montserrat" w:eastAsia="Montserrat" w:cs="Montserrat"/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C" wp14:textId="77777777">
      <w:pPr>
        <w:rPr/>
      </w:pPr>
      <w:r w:rsidRPr="00000000" w:rsidDel="00000000" w:rsidR="00000000">
        <w:rPr>
          <w:rFonts w:ascii="Montserrat" w:hAnsi="Montserrat" w:eastAsia="Montserrat" w:cs="Montserrat"/>
          <w:rtl w:val="0"/>
        </w:rPr>
        <w:t xml:space="preserve">After reading the primary source</w:t>
      </w:r>
      <w:r w:rsidRPr="00000000" w:rsidDel="00000000" w:rsidR="00000000">
        <w:rPr>
          <w:rFonts w:ascii="Montserrat" w:hAnsi="Montserrat" w:eastAsia="Montserrat" w:cs="Montserrat"/>
          <w:b w:val="1"/>
          <w:rtl w:val="0"/>
        </w:rPr>
        <w:t xml:space="preserve">, </w:t>
      </w:r>
      <w:r w:rsidRPr="00000000" w:rsidDel="00000000" w:rsidR="00000000">
        <w:rPr>
          <w:rFonts w:ascii="Quicksand" w:hAnsi="Quicksand" w:eastAsia="Quicksand" w:cs="Quicksand"/>
          <w:rtl w:val="0"/>
        </w:rPr>
        <w:t xml:space="preserve">begin filling out this worksheet. Add quotes and citations for evidence, as well as notes about how the quote demonstrates the stage.</w:t>
      </w:r>
      <w:r w:rsidRPr="00000000" w:rsidDel="00000000" w:rsidR="00000000">
        <w:rPr>
          <w:rtl w:val="0"/>
        </w:rPr>
      </w:r>
    </w:p>
    <w:tbl>
      <w:tblPr>
        <w:tblStyle w:val="Table1"/>
        <w:tblW w:w="936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2265"/>
        <w:gridCol w:w="4110"/>
        <w:gridCol w:w="3900"/>
        <w:gridCol/>
      </w:tblGrid>
      <w:tr xmlns:wp14="http://schemas.microsoft.com/office/word/2010/wordml" w:rsidTr="1E8AE4A7" w14:paraId="0FA03E05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D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 w:val="1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rtl w:val="0"/>
              </w:rPr>
              <w:t xml:space="preserve">Stage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E8AE4A7" w:rsidRDefault="00000000" w14:paraId="0000002E" wp14:textId="5B0D3377">
            <w:pPr>
              <w:widowControl w:val="0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 w:rsidRPr="1E8AE4A7" w:rsidR="1E8AE4A7">
              <w:rPr>
                <w:rFonts w:ascii="Montserrat" w:hAnsi="Montserrat" w:eastAsia="Montserrat" w:cs="Montserrat"/>
                <w:b w:val="1"/>
                <w:bCs w:val="1"/>
              </w:rPr>
              <w:t xml:space="preserve">Quotes </w:t>
            </w:r>
          </w:p>
          <w:p w:rsidRPr="00000000" w:rsidR="00000000" w:rsidDel="00000000" w:rsidP="00000000" w:rsidRDefault="00000000" w14:paraId="00000031" wp14:textId="0BCAC5CA">
            <w:pPr>
              <w:widowControl w:val="0"/>
              <w:spacing w:line="240" w:lineRule="auto"/>
              <w:rPr>
                <w:rFonts w:ascii="Montserrat" w:hAnsi="Montserrat" w:eastAsia="Montserrat" w:cs="Montserrat"/>
              </w:rPr>
            </w:pPr>
            <w:r w:rsidRPr="1E8AE4A7" w:rsidR="1E8AE4A7">
              <w:rPr>
                <w:rFonts w:ascii="Montserrat" w:hAnsi="Montserrat" w:eastAsia="Montserrat" w:cs="Montserrat"/>
              </w:rPr>
              <w:t xml:space="preserve">“Quote” 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E8AE4A7" w:rsidRDefault="00000000" w14:paraId="00000032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i w:val="1"/>
                <w:iCs w:val="1"/>
              </w:rPr>
            </w:pPr>
            <w:r w:rsidRPr="1E8AE4A7" w:rsidDel="00000000" w:rsidR="1E8AE4A7">
              <w:rPr>
                <w:rFonts w:ascii="Montserrat" w:hAnsi="Montserrat" w:eastAsia="Montserrat" w:cs="Montserrat"/>
                <w:b w:val="1"/>
                <w:bCs w:val="1"/>
              </w:rPr>
              <w:t xml:space="preserve">Notes</w:t>
            </w:r>
            <w:r w:rsidRPr="1E8AE4A7" w:rsidDel="00000000" w:rsidR="1E8AE4A7">
              <w:rPr>
                <w:rFonts w:ascii="Montserrat" w:hAnsi="Montserrat" w:eastAsia="Montserrat" w:cs="Montserrat"/>
                <w:b w:val="1"/>
                <w:bCs w:val="1"/>
              </w:rPr>
              <w:t xml:space="preserve"> </w:t>
            </w:r>
            <w:r w:rsidRPr="1E8AE4A7" w:rsidDel="00000000" w:rsidR="1E8AE4A7">
              <w:rPr>
                <w:rFonts w:ascii="Montserrat" w:hAnsi="Montserrat" w:eastAsia="Montserrat" w:cs="Montserrat"/>
                <w:i w:val="1"/>
                <w:iCs w:val="1"/>
              </w:rPr>
              <w:t xml:space="preserve">(Analysis- how the quotation demonstrates the stage)</w:t>
            </w:r>
          </w:p>
        </w:tc>
      </w:tr>
      <w:tr xmlns:wp14="http://schemas.microsoft.com/office/word/2010/wordml" w:rsidTr="1E8AE4A7" w14:paraId="682FDFB4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3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Classification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4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5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04D550B9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6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Symbolization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7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8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124F7902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9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Discrimination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A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B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1ED29327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C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Dehumanization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D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E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420CF293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F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Organization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0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1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3488401C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2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Polarization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3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4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2F6EF4BE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5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Preparation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6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7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386C3D4A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8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Persecution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9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A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3EEA0995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B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Extermination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C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D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E8AE4A7" w14:paraId="04CFB135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E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Fonts w:ascii="Quicksand" w:hAnsi="Quicksand" w:eastAsia="Quicksand" w:cs="Quicksand"/>
                <w:rtl w:val="0"/>
              </w:rPr>
              <w:t xml:space="preserve">Denial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F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0" wp14:textId="77777777">
            <w:pPr>
              <w:widowControl w:val="0"/>
              <w:spacing w:line="240" w:lineRule="auto"/>
              <w:rPr>
                <w:rFonts w:ascii="Quicksand" w:hAnsi="Quicksand" w:eastAsia="Quicksand" w:cs="Quicksand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1" wp14:textId="77777777">
      <w:pPr>
        <w:jc w:val="center"/>
        <w:rPr/>
      </w:pPr>
      <w:r w:rsidRPr="00000000" w:rsidDel="00000000" w:rsidR="00000000">
        <w:rPr>
          <w:rtl w:val="0"/>
        </w:rPr>
      </w:r>
    </w:p>
    <w:sectPr>
      <w:pgSz w:w="12240" w:h="15840" w:orient="portrait"/>
      <w:pgMar w:top="1440" w:right="1440" w:bottom="1440" w:lef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/>
  <w:font w:name="Syncopate"/>
  <w:font w:name="Quicksan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19E37BA"/>
  <w15:docId w15:val="{6b33893b-33ef-4551-a419-3944fe730168}"/>
  <w:rsids>
    <w:rsidRoot w:val="1E8AE4A7"/>
    <w:rsid w:val="1E8AE4A7"/>
    <w:rsid w:val="2E510444"/>
    <w:rsid w:val="71F78CB2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Arial" w:hAnsi="Arial" w:eastAsia="Arial" w:cs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media/image1.png" Id="rId6" /><Relationship Type="http://schemas.openxmlformats.org/officeDocument/2006/relationships/image" Target="media/image2.png" Id="rId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